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BCFE7" w14:textId="4AF24436" w:rsidR="00DD4422" w:rsidRPr="00DD4422" w:rsidRDefault="00DD4422" w:rsidP="00DD4422">
      <w:pPr>
        <w:jc w:val="center"/>
        <w:rPr>
          <w:b/>
          <w:bCs/>
          <w:sz w:val="36"/>
          <w:szCs w:val="36"/>
        </w:rPr>
      </w:pPr>
      <w:r w:rsidRPr="00DD4422">
        <w:rPr>
          <w:b/>
          <w:bCs/>
          <w:sz w:val="36"/>
          <w:szCs w:val="36"/>
        </w:rPr>
        <w:t>01-04/03 | 4 ημέρες | Καρναβάλι Ξάνθης</w:t>
      </w:r>
    </w:p>
    <w:p w14:paraId="0BCAF02F" w14:textId="77777777" w:rsidR="00DD4422" w:rsidRDefault="00DD4422"/>
    <w:p w14:paraId="742006BE" w14:textId="77777777" w:rsidR="00DD4422" w:rsidRPr="00DD4422" w:rsidRDefault="00DD4422" w:rsidP="00DD4422">
      <w:pPr>
        <w:jc w:val="center"/>
        <w:rPr>
          <w:b/>
          <w:bCs/>
          <w:sz w:val="28"/>
          <w:szCs w:val="28"/>
        </w:rPr>
      </w:pPr>
      <w:r w:rsidRPr="00DD4422">
        <w:rPr>
          <w:b/>
          <w:bCs/>
          <w:sz w:val="28"/>
          <w:szCs w:val="28"/>
        </w:rPr>
        <w:t>4ΗΜΕΡΗ ΚΑΡΝΑΒΑΛΙ ΞΑΝΘΗΣ</w:t>
      </w:r>
    </w:p>
    <w:p w14:paraId="0BAF8D14" w14:textId="77777777" w:rsidR="00DD4422" w:rsidRPr="00DD4422" w:rsidRDefault="00DD4422" w:rsidP="00DD4422">
      <w:pPr>
        <w:jc w:val="center"/>
        <w:rPr>
          <w:b/>
          <w:bCs/>
          <w:sz w:val="28"/>
          <w:szCs w:val="28"/>
        </w:rPr>
      </w:pPr>
      <w:r w:rsidRPr="00DD4422">
        <w:rPr>
          <w:b/>
          <w:bCs/>
          <w:sz w:val="28"/>
          <w:szCs w:val="28"/>
        </w:rPr>
        <w:t>ΚΑΒΑΛΑ – ΚΟΜΟΤΗΝΗ – ΠΟΡΤΟ ΛΑΓΟΣ – ΑΜΦΙΠΟΛΗ – ΘΕΣΣΑΛΟΝΙΚΗ</w:t>
      </w:r>
    </w:p>
    <w:p w14:paraId="68C3FB06" w14:textId="77777777" w:rsidR="00DD4422" w:rsidRPr="00DD4422" w:rsidRDefault="00DD4422" w:rsidP="00DD4422">
      <w:pPr>
        <w:jc w:val="center"/>
        <w:rPr>
          <w:b/>
          <w:bCs/>
          <w:sz w:val="28"/>
          <w:szCs w:val="28"/>
        </w:rPr>
      </w:pPr>
      <w:r w:rsidRPr="00DD4422">
        <w:rPr>
          <w:b/>
          <w:bCs/>
          <w:sz w:val="28"/>
          <w:szCs w:val="28"/>
        </w:rPr>
        <w:t>01/03 – 04/03/2025</w:t>
      </w:r>
    </w:p>
    <w:p w14:paraId="41820F50" w14:textId="77777777" w:rsidR="00DD4422" w:rsidRDefault="00DD4422" w:rsidP="00DD4422">
      <w:pPr>
        <w:rPr>
          <w:lang w:val="en-US"/>
        </w:rPr>
      </w:pPr>
      <w:r w:rsidRPr="00DD4422">
        <w:t> </w:t>
      </w:r>
    </w:p>
    <w:p w14:paraId="0FDFE431" w14:textId="77777777" w:rsidR="00A53E3E" w:rsidRPr="00A53E3E" w:rsidRDefault="00A53E3E" w:rsidP="00DD4422">
      <w:pPr>
        <w:rPr>
          <w:lang w:val="en-US"/>
        </w:rPr>
      </w:pPr>
    </w:p>
    <w:p w14:paraId="48972FAD" w14:textId="4B29B20B" w:rsidR="00DD4422" w:rsidRDefault="00DD4422" w:rsidP="00DD4422">
      <w:r w:rsidRPr="00DD4422">
        <w:t>Τιμή συμμετοχής ανά άτομο σε δίκλινο: 210 €</w:t>
      </w:r>
      <w:r w:rsidRPr="00DD4422">
        <w:br/>
        <w:t>Επιβάρυνση μονόκλινου: 60 €</w:t>
      </w:r>
    </w:p>
    <w:p w14:paraId="2E2D228A" w14:textId="77777777" w:rsidR="00E71149" w:rsidRPr="00E71149" w:rsidRDefault="00E71149" w:rsidP="00DD4422">
      <w:pPr>
        <w:rPr>
          <w:sz w:val="12"/>
          <w:szCs w:val="12"/>
        </w:rPr>
      </w:pPr>
    </w:p>
    <w:p w14:paraId="6B0CD616" w14:textId="32D55127" w:rsidR="00DD4422" w:rsidRDefault="00DD4422" w:rsidP="00DD4422">
      <w:pPr>
        <w:rPr>
          <w:i/>
          <w:iCs/>
        </w:rPr>
      </w:pPr>
      <w:r w:rsidRPr="00DD4422">
        <w:rPr>
          <w:i/>
          <w:iCs/>
        </w:rPr>
        <w:t>*Για την καλύτερη εκτέλεση του προγράμματος η ροή μπορεί να διαφοροποιηθεί χωρίς όμως</w:t>
      </w:r>
      <w:r w:rsidR="00A53E3E" w:rsidRPr="00A53E3E">
        <w:t xml:space="preserve"> </w:t>
      </w:r>
      <w:r w:rsidRPr="00DD4422">
        <w:rPr>
          <w:i/>
          <w:iCs/>
        </w:rPr>
        <w:t>να παραλειφθεί κάτι</w:t>
      </w:r>
    </w:p>
    <w:p w14:paraId="720E8267" w14:textId="77777777" w:rsidR="00DD4422" w:rsidRPr="00E71149" w:rsidRDefault="00DD4422" w:rsidP="00DD4422">
      <w:pPr>
        <w:rPr>
          <w:i/>
          <w:iCs/>
          <w:sz w:val="32"/>
          <w:szCs w:val="32"/>
        </w:rPr>
      </w:pPr>
    </w:p>
    <w:p w14:paraId="7EAAF15A" w14:textId="64AA2F1D" w:rsidR="00DD4422" w:rsidRPr="00A53E3E" w:rsidRDefault="00DD4422" w:rsidP="00DD4422">
      <w:pPr>
        <w:jc w:val="both"/>
        <w:rPr>
          <w:b/>
          <w:bCs/>
          <w:sz w:val="28"/>
          <w:szCs w:val="28"/>
        </w:rPr>
      </w:pPr>
      <w:r w:rsidRPr="00DD4422">
        <w:rPr>
          <w:b/>
          <w:bCs/>
          <w:sz w:val="28"/>
          <w:szCs w:val="28"/>
        </w:rPr>
        <w:t>Πρόγραμμα</w:t>
      </w:r>
      <w:r w:rsidR="00A53E3E">
        <w:rPr>
          <w:b/>
          <w:bCs/>
          <w:sz w:val="28"/>
          <w:szCs w:val="28"/>
        </w:rPr>
        <w:t xml:space="preserve"> Εκδρομής</w:t>
      </w:r>
    </w:p>
    <w:p w14:paraId="0B87CD2C" w14:textId="77777777" w:rsidR="00A53E3E" w:rsidRPr="00E71149" w:rsidRDefault="00A53E3E" w:rsidP="00DD4422">
      <w:pPr>
        <w:jc w:val="both"/>
        <w:rPr>
          <w:sz w:val="12"/>
          <w:szCs w:val="12"/>
          <w:lang w:val="en-US"/>
        </w:rPr>
      </w:pPr>
    </w:p>
    <w:p w14:paraId="5B76F5FD" w14:textId="77777777" w:rsidR="00DD4422" w:rsidRPr="00A53E3E" w:rsidRDefault="00DD4422" w:rsidP="00DD4422">
      <w:pPr>
        <w:jc w:val="both"/>
        <w:rPr>
          <w:b/>
          <w:bCs/>
        </w:rPr>
      </w:pPr>
      <w:r w:rsidRPr="00A53E3E">
        <w:rPr>
          <w:b/>
          <w:bCs/>
        </w:rPr>
        <w:t>1η μέρα: ΑΘΗΝΑ - ΚΑΒΑΛΑ</w:t>
      </w:r>
    </w:p>
    <w:p w14:paraId="7DC7C3D9" w14:textId="77777777" w:rsidR="00DD4422" w:rsidRDefault="00DD4422" w:rsidP="00DD4422">
      <w:pPr>
        <w:jc w:val="both"/>
      </w:pPr>
      <w:r w:rsidRPr="00DD4422">
        <w:t>Συγκέντρωση και αναχώρηση νωρίς το πρωί για την Καβάλα, μ’ενδιάμεση στάση για να απολαύσουμε τον πρωινό μας καφέ στα Καμένα Βούρλα. Στο χωριό Νέος Παντελεήμονας θα παραμείνουμε για μεσημεριανό φαγητό. Άφιξη το απόγευμα στην όμορφη Καβάλα, όπου τακτοποίηση στο ξενοδοχείο μας «ΩΚΕΑΝΙΣ» στο κέντρο του λιμανιού. Το βράδυ στην διάθεσή σας να απολαύσετε την βόλτα σας και τους μεζέδες στις ποικίλες ταβέρνες της περιοχής.</w:t>
      </w:r>
    </w:p>
    <w:p w14:paraId="3A897C12" w14:textId="77777777" w:rsidR="00DD4422" w:rsidRPr="00E71149" w:rsidRDefault="00DD4422" w:rsidP="00DD4422">
      <w:pPr>
        <w:jc w:val="both"/>
        <w:rPr>
          <w:sz w:val="22"/>
          <w:szCs w:val="22"/>
        </w:rPr>
      </w:pPr>
    </w:p>
    <w:p w14:paraId="73B14CF9" w14:textId="77777777" w:rsidR="00DD4422" w:rsidRPr="00A53E3E" w:rsidRDefault="00DD4422" w:rsidP="00DD4422">
      <w:pPr>
        <w:jc w:val="both"/>
        <w:rPr>
          <w:b/>
          <w:bCs/>
        </w:rPr>
      </w:pPr>
      <w:r w:rsidRPr="00A53E3E">
        <w:rPr>
          <w:b/>
          <w:bCs/>
        </w:rPr>
        <w:t>2η μέρα: ΚΟΜΟΤΗΝΗ - ΛΙΜΝΗ ΒΙΣΤΩΝΙΔΑ - ΞΑΝΘΗ (ΚΑΡΝΑΒΑΛΙ)</w:t>
      </w:r>
    </w:p>
    <w:p w14:paraId="73E2D115" w14:textId="45871064" w:rsidR="00DD4422" w:rsidRPr="00DD4422" w:rsidRDefault="00DD4422" w:rsidP="00DD4422">
      <w:pPr>
        <w:jc w:val="both"/>
      </w:pPr>
      <w:r w:rsidRPr="00DD4422">
        <w:t xml:space="preserve">Μετά το πρωινό, αναχώρηση για την Κομοτηνή όπου θα έχουμε τον χρόνο για γνωριμία με την πόλη και βόλτα στην παλιά πόλη όποθ θα διαπιστώσουμε την αρμονική συμβίωση 2 πολιτισμών και 2 θρησκειών. Καθ’ οδόν για την Ξάνθη επίσκεψη στην Λίμνη Βιστωνίδα με τα δύο νησάκια πάνω στα οποία βίσκονται το </w:t>
      </w:r>
      <w:r w:rsidRPr="00DD4422">
        <w:lastRenderedPageBreak/>
        <w:t>μοναστήρι Αγίου Νικολάου και το παρεκκλήσι της Παναγίας Παντάνασσας που τα ενώνει μία ξύλινη γέφυρα   Στη συνέχεια θα περιηγηθούμε στην Παλιά Πόλη της Ξάνθης και θα επισκεφτούμε το λαογραφικό της μουσείο. Η Παλιά Πόλη είναι ένας τόπος μοναδικός και πολύτιμο πολιτιστικό κεφάλαιο για την σημερινή πόλη και την ευρύτερη περιοχή της Θράκης. Δεν θα υπήρχε, εάν το 1976 δεν ανακηρυσσόταν σε προστατευόμενο οικισμό. Στην Παλιά Πόλη υπάρχουν 1.200 χαρακτηρισμένα διατηρητέα κτίσματα. Εκεί θα παρακολουθήσουμε τις καρναβαλικές εκδηλώσεις της πόλης μέχρι αργά το απόγευμα. Το απόγευμα επιστροφή στο ξενοδοχείο μας.  Διανυκτέρευση.</w:t>
      </w:r>
    </w:p>
    <w:p w14:paraId="37C2C186" w14:textId="77777777" w:rsidR="00DD4422" w:rsidRDefault="00DD4422" w:rsidP="00DD4422">
      <w:pPr>
        <w:jc w:val="both"/>
      </w:pPr>
    </w:p>
    <w:p w14:paraId="5F7C10BB" w14:textId="47698FE9" w:rsidR="00DD4422" w:rsidRPr="00A53E3E" w:rsidRDefault="00DD4422" w:rsidP="00DD4422">
      <w:pPr>
        <w:jc w:val="both"/>
        <w:rPr>
          <w:b/>
          <w:bCs/>
        </w:rPr>
      </w:pPr>
      <w:r w:rsidRPr="00A53E3E">
        <w:rPr>
          <w:b/>
          <w:bCs/>
        </w:rPr>
        <w:t>3η μέρα: ΚΑΒΑΛΑ - ΚΗΠΙΑ - ΑΜΦΙΠΟΛΗ - ΑΣΠΡΟΒΑΛΤΑ - ΚΑΒΑΛΑ</w:t>
      </w:r>
    </w:p>
    <w:p w14:paraId="359ACABF" w14:textId="77777777" w:rsidR="00DD4422" w:rsidRPr="00DD4422" w:rsidRDefault="00DD4422" w:rsidP="00DD4422">
      <w:pPr>
        <w:jc w:val="both"/>
      </w:pPr>
      <w:r w:rsidRPr="00DD4422">
        <w:t>Πρωινό στο ξενοδοχείο μας και αναχώρηση για Κηπιά Ελευθερούπολης όπου θα επισκεφθούμε το μουσείο κέρινων ομοιωμάτων του Θεόδωρου Κοκκινίδη. Συνεχίζουμε για Αμφίπολη όπου θα δούμε τον Λέων της Αμφίπολης, θα επισκεφθούμε το αρχαιολογικό μουσείο και τον χώρο ανασκαφών. Το μεσημέρι θα βρεθούμε στην Ασπροβάλτα για να γιορτάσουμε τα Κούλουμα και να γευθούμε τα νηστίσιμα εδέσματα στις ψαροταβέρνες της περιοχής. Το απόγευμα επιστροφή στην Καβάλα για μία βόλτα στην παλιά πόλη και το κάστρο, όπου θα δούμε το «Ιμαρέτ» και το σπίτι μουσείο του «ΜΩΧΑΜΕΤ ΑΛΊ» που ανήκει στο Αιγυπτιακό κράτος. Στη διάθεσή σας το υπόλοιπο της ημέρας. Διανυκτέρευση.</w:t>
      </w:r>
    </w:p>
    <w:p w14:paraId="5179AC31" w14:textId="77777777" w:rsidR="00DD4422" w:rsidRDefault="00DD4422" w:rsidP="00DD4422">
      <w:pPr>
        <w:jc w:val="both"/>
      </w:pPr>
    </w:p>
    <w:p w14:paraId="0E60E20C" w14:textId="698C9694" w:rsidR="00DD4422" w:rsidRPr="00A53E3E" w:rsidRDefault="00DD4422" w:rsidP="00DD4422">
      <w:pPr>
        <w:jc w:val="both"/>
        <w:rPr>
          <w:b/>
          <w:bCs/>
        </w:rPr>
      </w:pPr>
      <w:r w:rsidRPr="00A53E3E">
        <w:rPr>
          <w:b/>
          <w:bCs/>
        </w:rPr>
        <w:t>4η μέρα: ΚΑΒΑΛΑ – ΘΕΣΣΑΛΟΝΙΚΗ – ΑΘΗΝΑ</w:t>
      </w:r>
    </w:p>
    <w:p w14:paraId="35CCA5F9" w14:textId="77777777" w:rsidR="00DD4422" w:rsidRDefault="00DD4422" w:rsidP="00DD4422">
      <w:pPr>
        <w:jc w:val="both"/>
      </w:pPr>
      <w:r w:rsidRPr="00DD4422">
        <w:t>Μετά το πρωινό αναχωρούμε για Θεσσαλονίκη με πρώτο μας σταθμό την εκκλησία του Αγίου Δημητρίου, συνεχίζουμε την περιήγησή μας  στην άνω πόλη και το Επταπύργιο. Στην συνέχεια θα δούμε την Ροτόντα, την αψίδα του Γαλέριου και το Λευκό Πύργο. Θα καταλήξουμε στην πλατεία Αριστοτέλους όπου θα παραμείνουμε μέχρι τη 13.00. Το γεύμα και τον καφέ μας θα το έχουμε καθοδόν με την επιστροφή μας για την Αθήνα.</w:t>
      </w:r>
    </w:p>
    <w:p w14:paraId="7A859074" w14:textId="77777777" w:rsidR="00DD4422" w:rsidRDefault="00DD4422" w:rsidP="00DD4422">
      <w:pPr>
        <w:jc w:val="both"/>
      </w:pPr>
    </w:p>
    <w:p w14:paraId="6027F3D2" w14:textId="77777777" w:rsidR="00E71149" w:rsidRDefault="00E71149" w:rsidP="00DD4422">
      <w:pPr>
        <w:jc w:val="both"/>
      </w:pPr>
    </w:p>
    <w:p w14:paraId="517239E0" w14:textId="77777777" w:rsidR="00E71149" w:rsidRDefault="00E71149" w:rsidP="00DD4422">
      <w:pPr>
        <w:jc w:val="both"/>
      </w:pPr>
    </w:p>
    <w:p w14:paraId="5A1F0D05" w14:textId="77777777" w:rsidR="00E71149" w:rsidRPr="00E71149" w:rsidRDefault="00E71149" w:rsidP="00DD4422">
      <w:pPr>
        <w:jc w:val="both"/>
      </w:pPr>
    </w:p>
    <w:p w14:paraId="2B05EF16" w14:textId="44362700" w:rsidR="00DD4422" w:rsidRPr="00DD4422" w:rsidRDefault="00DD4422" w:rsidP="00DD4422">
      <w:pPr>
        <w:jc w:val="both"/>
        <w:rPr>
          <w:b/>
          <w:bCs/>
        </w:rPr>
      </w:pPr>
      <w:r w:rsidRPr="00DD4422">
        <w:rPr>
          <w:b/>
          <w:bCs/>
        </w:rPr>
        <w:lastRenderedPageBreak/>
        <w:t>ΠΕΡΙΛΑΜΒΑΝΕΤΑΙ</w:t>
      </w:r>
    </w:p>
    <w:p w14:paraId="1DB1E2A8" w14:textId="77777777" w:rsidR="00DD4422" w:rsidRPr="00DD4422" w:rsidRDefault="00DD4422" w:rsidP="00DD4422">
      <w:pPr>
        <w:numPr>
          <w:ilvl w:val="0"/>
          <w:numId w:val="3"/>
        </w:numPr>
        <w:jc w:val="both"/>
      </w:pPr>
      <w:r w:rsidRPr="00DD4422">
        <w:t>Μεταφορά με πολυτελές πούλμαν</w:t>
      </w:r>
    </w:p>
    <w:p w14:paraId="4C50FB55" w14:textId="77777777" w:rsidR="00DD4422" w:rsidRPr="00DD4422" w:rsidRDefault="00DD4422" w:rsidP="00DD4422">
      <w:pPr>
        <w:numPr>
          <w:ilvl w:val="0"/>
          <w:numId w:val="3"/>
        </w:numPr>
        <w:jc w:val="both"/>
      </w:pPr>
      <w:r w:rsidRPr="00DD4422">
        <w:t>3 διανυκτερεύσεις με πρωινό μπουφέ στο ξενοδοχείο OCEANIS στην Καβάλα</w:t>
      </w:r>
    </w:p>
    <w:p w14:paraId="59C6BD79" w14:textId="77777777" w:rsidR="00DD4422" w:rsidRPr="00DD4422" w:rsidRDefault="00DD4422" w:rsidP="00DD4422">
      <w:pPr>
        <w:numPr>
          <w:ilvl w:val="0"/>
          <w:numId w:val="3"/>
        </w:numPr>
        <w:jc w:val="both"/>
      </w:pPr>
      <w:r w:rsidRPr="00DD4422">
        <w:t>Περιηγήσεις-ξεναγήσεις βάσει προγράμματος</w:t>
      </w:r>
    </w:p>
    <w:p w14:paraId="385FC3BE" w14:textId="77777777" w:rsidR="00DD4422" w:rsidRPr="00DD4422" w:rsidRDefault="00DD4422" w:rsidP="00DD4422">
      <w:pPr>
        <w:numPr>
          <w:ilvl w:val="0"/>
          <w:numId w:val="3"/>
        </w:numPr>
        <w:jc w:val="both"/>
      </w:pPr>
      <w:r w:rsidRPr="00DD4422">
        <w:t>Αρχηγός του γραφείου</w:t>
      </w:r>
    </w:p>
    <w:p w14:paraId="4CE5225F" w14:textId="77777777" w:rsidR="00DD4422" w:rsidRPr="00DD4422" w:rsidRDefault="00DD4422" w:rsidP="00DD4422">
      <w:pPr>
        <w:numPr>
          <w:ilvl w:val="0"/>
          <w:numId w:val="3"/>
        </w:numPr>
        <w:jc w:val="both"/>
      </w:pPr>
      <w:r w:rsidRPr="00DD4422">
        <w:t>Ασφάλεια αστικής ευθύνης</w:t>
      </w:r>
    </w:p>
    <w:p w14:paraId="7A7C3F02" w14:textId="77777777" w:rsidR="00DD4422" w:rsidRDefault="00DD4422" w:rsidP="00DD4422">
      <w:pPr>
        <w:ind w:left="360"/>
        <w:jc w:val="both"/>
      </w:pPr>
    </w:p>
    <w:p w14:paraId="268143A3" w14:textId="77777777" w:rsidR="00DD4422" w:rsidRPr="00DD4422" w:rsidRDefault="00DD4422" w:rsidP="00DD4422">
      <w:pPr>
        <w:ind w:left="360"/>
        <w:jc w:val="both"/>
        <w:rPr>
          <w:b/>
          <w:bCs/>
        </w:rPr>
      </w:pPr>
      <w:r w:rsidRPr="00DD4422">
        <w:rPr>
          <w:b/>
          <w:bCs/>
        </w:rPr>
        <w:t xml:space="preserve">ΔΕΝ ΠΕΡΙΛΑΜΒΑΝΕΤΑΙ </w:t>
      </w:r>
    </w:p>
    <w:p w14:paraId="0D6461E5" w14:textId="2E163F25" w:rsidR="00DD4422" w:rsidRPr="00DD4422" w:rsidRDefault="00DD4422" w:rsidP="00DD4422">
      <w:pPr>
        <w:numPr>
          <w:ilvl w:val="0"/>
          <w:numId w:val="4"/>
        </w:numPr>
        <w:jc w:val="both"/>
      </w:pPr>
      <w:r w:rsidRPr="00DD4422">
        <w:t>Είσοδοι μουσείων</w:t>
      </w:r>
    </w:p>
    <w:p w14:paraId="5F0C3753" w14:textId="77777777" w:rsidR="00DD4422" w:rsidRPr="00DD4422" w:rsidRDefault="00DD4422" w:rsidP="00DD4422">
      <w:pPr>
        <w:numPr>
          <w:ilvl w:val="0"/>
          <w:numId w:val="4"/>
        </w:numPr>
        <w:jc w:val="both"/>
      </w:pPr>
      <w:r w:rsidRPr="00DD4422">
        <w:t>Ό,τι αναφέρεται ως προαιρετικό ή προτεινόμενο</w:t>
      </w:r>
    </w:p>
    <w:p w14:paraId="72B360A3" w14:textId="77777777" w:rsidR="00DD4422" w:rsidRPr="00DD4422" w:rsidRDefault="00DD4422" w:rsidP="00DD4422">
      <w:pPr>
        <w:numPr>
          <w:ilvl w:val="0"/>
          <w:numId w:val="4"/>
        </w:numPr>
        <w:jc w:val="both"/>
      </w:pPr>
      <w:r w:rsidRPr="00DD4422">
        <w:t>Φόρος διανυκτέρευσης ανά δωμάτιο ανά ημέρα</w:t>
      </w:r>
    </w:p>
    <w:p w14:paraId="47EF35E0" w14:textId="77777777" w:rsidR="00DD4422" w:rsidRDefault="00DD4422"/>
    <w:p w14:paraId="3E04FA39" w14:textId="77777777" w:rsidR="00E71149" w:rsidRDefault="00E71149"/>
    <w:p w14:paraId="636FBE12" w14:textId="3D0CCC6A" w:rsidR="00E71149" w:rsidRPr="00E71149" w:rsidRDefault="00E71149" w:rsidP="00E71149">
      <w:pPr>
        <w:rPr>
          <w:b/>
          <w:bCs/>
        </w:rPr>
      </w:pPr>
      <w:r>
        <w:rPr>
          <w:b/>
          <w:bCs/>
          <w:sz w:val="28"/>
          <w:szCs w:val="28"/>
        </w:rPr>
        <w:t>Επιπλέον Πληροφορίες</w:t>
      </w:r>
    </w:p>
    <w:p w14:paraId="50DBB2BF" w14:textId="4888B910" w:rsidR="00E71149" w:rsidRPr="00E71149" w:rsidRDefault="00E71149" w:rsidP="00E71149">
      <w:pPr>
        <w:pStyle w:val="ListParagraph"/>
        <w:numPr>
          <w:ilvl w:val="0"/>
          <w:numId w:val="5"/>
        </w:numPr>
        <w:jc w:val="both"/>
      </w:pPr>
      <w:r w:rsidRPr="00E71149">
        <w:t>Ο θεσμός με τη μεγαλύτερη διάρκεια ζωής είναι αυτός των </w:t>
      </w:r>
      <w:r w:rsidRPr="00E71149">
        <w:rPr>
          <w:b/>
          <w:bCs/>
        </w:rPr>
        <w:t>Θρακικών Λαογραφικών Εορτών</w:t>
      </w:r>
      <w:r w:rsidRPr="00E71149">
        <w:t> – </w:t>
      </w:r>
      <w:r w:rsidRPr="00E71149">
        <w:rPr>
          <w:b/>
          <w:bCs/>
        </w:rPr>
        <w:t>Ξανθιώτικου Καρναβαλιού </w:t>
      </w:r>
      <w:r w:rsidRPr="00E71149">
        <w:t>που ξεκίνησε το 1966. Γεννημένος σε μια εποχή αστικοποίησης και εκβιομηχάνισης</w:t>
      </w:r>
      <w:r>
        <w:t>,</w:t>
      </w:r>
      <w:r w:rsidRPr="00E71149">
        <w:t xml:space="preserve"> μια εποχή κρίσιμη σε θέματα οικονομικά αλλά και ζητήματα ταυτότητας</w:t>
      </w:r>
      <w:r>
        <w:t>,</w:t>
      </w:r>
      <w:r w:rsidRPr="00E71149">
        <w:t xml:space="preserve"> έχει διαγράψει μια πορεία σαράντα και πλέον ετών, που πέρασε ποικίλες φάσεις εξέλιξης και μετάλλαξης φθάνοντας έως τις μέρες μας.</w:t>
      </w:r>
    </w:p>
    <w:p w14:paraId="17652D0B" w14:textId="77777777" w:rsidR="00E71149" w:rsidRPr="00E71149" w:rsidRDefault="00E71149" w:rsidP="00E71149">
      <w:pPr>
        <w:pStyle w:val="ListParagraph"/>
        <w:numPr>
          <w:ilvl w:val="0"/>
          <w:numId w:val="5"/>
        </w:numPr>
        <w:jc w:val="both"/>
      </w:pPr>
      <w:r w:rsidRPr="00E71149">
        <w:t>Το Ξανθιώτικο Καρναβάλι έχει να επιδείξει μια σειρά εκδηλώσεων γύρω από τη μουσική, το χορό και το θέατρο, εκθέσεις με εικαστικό ή άλλο περιεχόμενο, διαλέξεις, παρουσιάσεις βιβλίων και προβολές ταινιών. Στη διάρκεια των δύο αυτών εβδομάδων εκδηλώσεων στην πόλη της Ξάνθης πολύ σημαντική θέση κατέχει και μια άλλη μορφή κοινωνικής επιτέλεσης, το γλέντι, το οποίο συναντά κανείς σε πολλούς διαφορετικούς χώρους και μορφές.</w:t>
      </w:r>
    </w:p>
    <w:p w14:paraId="045BBD79" w14:textId="5A494074" w:rsidR="00E71149" w:rsidRDefault="00E71149" w:rsidP="00E71149">
      <w:pPr>
        <w:pStyle w:val="ListParagraph"/>
        <w:numPr>
          <w:ilvl w:val="0"/>
          <w:numId w:val="5"/>
        </w:numPr>
        <w:jc w:val="both"/>
      </w:pPr>
      <w:r w:rsidRPr="00E71149">
        <w:t>Ο θεσμός κλείνει με την καρναβαλική παρέλαση και το έθιμο της καύσης του ομοιώματος του Τζάρου.</w:t>
      </w:r>
    </w:p>
    <w:sectPr w:rsidR="00E71149">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FF578" w14:textId="77777777" w:rsidR="00DD4422" w:rsidRDefault="00DD4422" w:rsidP="00DD4422">
      <w:pPr>
        <w:spacing w:after="0" w:line="240" w:lineRule="auto"/>
      </w:pPr>
      <w:r>
        <w:separator/>
      </w:r>
    </w:p>
  </w:endnote>
  <w:endnote w:type="continuationSeparator" w:id="0">
    <w:p w14:paraId="108434D3" w14:textId="77777777" w:rsidR="00DD4422" w:rsidRDefault="00DD4422" w:rsidP="00DD4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52CE7" w14:textId="77777777" w:rsidR="00DD4422" w:rsidRDefault="00DD4422" w:rsidP="00DD4422">
      <w:pPr>
        <w:spacing w:after="0" w:line="240" w:lineRule="auto"/>
      </w:pPr>
      <w:r>
        <w:separator/>
      </w:r>
    </w:p>
  </w:footnote>
  <w:footnote w:type="continuationSeparator" w:id="0">
    <w:p w14:paraId="66106101" w14:textId="77777777" w:rsidR="00DD4422" w:rsidRDefault="00DD4422" w:rsidP="00DD44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54E4D" w14:textId="453956C4" w:rsidR="00DD4422" w:rsidRDefault="00DD4422" w:rsidP="00DD4422">
    <w:pPr>
      <w:pStyle w:val="Header"/>
      <w:jc w:val="center"/>
    </w:pPr>
    <w:r>
      <w:rPr>
        <w:noProof/>
      </w:rPr>
      <w:drawing>
        <wp:inline distT="0" distB="0" distL="0" distR="0" wp14:anchorId="43C26E80" wp14:editId="70F6F8E2">
          <wp:extent cx="1624932" cy="882503"/>
          <wp:effectExtent l="0" t="0" r="0" b="0"/>
          <wp:docPr id="1324193430" name="Picture 1" descr="A logo with a sun and w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193430" name="Picture 1" descr="A logo with a sun and wav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41185" cy="891330"/>
                  </a:xfrm>
                  <a:prstGeom prst="rect">
                    <a:avLst/>
                  </a:prstGeom>
                </pic:spPr>
              </pic:pic>
            </a:graphicData>
          </a:graphic>
        </wp:inline>
      </w:drawing>
    </w:r>
  </w:p>
  <w:p w14:paraId="288E3244" w14:textId="77777777" w:rsidR="00E71149" w:rsidRPr="00E71149" w:rsidRDefault="00E71149" w:rsidP="00DD4422">
    <w:pPr>
      <w:pStyle w:val="Header"/>
      <w:jc w:val="center"/>
    </w:pPr>
  </w:p>
  <w:p w14:paraId="295263BB" w14:textId="77777777" w:rsidR="00DD4422" w:rsidRPr="00DD4422" w:rsidRDefault="00DD4422" w:rsidP="00DD4422">
    <w:pPr>
      <w:pStyle w:val="Header"/>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7416"/>
    <w:multiLevelType w:val="multilevel"/>
    <w:tmpl w:val="93827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E6853"/>
    <w:multiLevelType w:val="hybridMultilevel"/>
    <w:tmpl w:val="C9F2E5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5DD1EA1"/>
    <w:multiLevelType w:val="multilevel"/>
    <w:tmpl w:val="583ED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8B28C0"/>
    <w:multiLevelType w:val="multilevel"/>
    <w:tmpl w:val="1CA2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D338FE"/>
    <w:multiLevelType w:val="multilevel"/>
    <w:tmpl w:val="4224C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7950364">
    <w:abstractNumId w:val="2"/>
  </w:num>
  <w:num w:numId="2" w16cid:durableId="120618305">
    <w:abstractNumId w:val="4"/>
  </w:num>
  <w:num w:numId="3" w16cid:durableId="999424521">
    <w:abstractNumId w:val="0"/>
  </w:num>
  <w:num w:numId="4" w16cid:durableId="742528499">
    <w:abstractNumId w:val="3"/>
  </w:num>
  <w:num w:numId="5" w16cid:durableId="240601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422"/>
    <w:rsid w:val="005E77CD"/>
    <w:rsid w:val="00A53E3E"/>
    <w:rsid w:val="00AB5896"/>
    <w:rsid w:val="00C036C4"/>
    <w:rsid w:val="00DD4422"/>
    <w:rsid w:val="00E711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077F"/>
  <w15:chartTrackingRefBased/>
  <w15:docId w15:val="{9218B976-3816-4693-81F8-D92BE580E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44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D44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D44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44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44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44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44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44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44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4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D44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D44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44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44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44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44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44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4422"/>
    <w:rPr>
      <w:rFonts w:eastAsiaTheme="majorEastAsia" w:cstheme="majorBidi"/>
      <w:color w:val="272727" w:themeColor="text1" w:themeTint="D8"/>
    </w:rPr>
  </w:style>
  <w:style w:type="paragraph" w:styleId="Title">
    <w:name w:val="Title"/>
    <w:basedOn w:val="Normal"/>
    <w:next w:val="Normal"/>
    <w:link w:val="TitleChar"/>
    <w:uiPriority w:val="10"/>
    <w:qFormat/>
    <w:rsid w:val="00DD44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44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44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44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4422"/>
    <w:pPr>
      <w:spacing w:before="160"/>
      <w:jc w:val="center"/>
    </w:pPr>
    <w:rPr>
      <w:i/>
      <w:iCs/>
      <w:color w:val="404040" w:themeColor="text1" w:themeTint="BF"/>
    </w:rPr>
  </w:style>
  <w:style w:type="character" w:customStyle="1" w:styleId="QuoteChar">
    <w:name w:val="Quote Char"/>
    <w:basedOn w:val="DefaultParagraphFont"/>
    <w:link w:val="Quote"/>
    <w:uiPriority w:val="29"/>
    <w:rsid w:val="00DD4422"/>
    <w:rPr>
      <w:i/>
      <w:iCs/>
      <w:color w:val="404040" w:themeColor="text1" w:themeTint="BF"/>
    </w:rPr>
  </w:style>
  <w:style w:type="paragraph" w:styleId="ListParagraph">
    <w:name w:val="List Paragraph"/>
    <w:basedOn w:val="Normal"/>
    <w:uiPriority w:val="34"/>
    <w:qFormat/>
    <w:rsid w:val="00DD4422"/>
    <w:pPr>
      <w:ind w:left="720"/>
      <w:contextualSpacing/>
    </w:pPr>
  </w:style>
  <w:style w:type="character" w:styleId="IntenseEmphasis">
    <w:name w:val="Intense Emphasis"/>
    <w:basedOn w:val="DefaultParagraphFont"/>
    <w:uiPriority w:val="21"/>
    <w:qFormat/>
    <w:rsid w:val="00DD4422"/>
    <w:rPr>
      <w:i/>
      <w:iCs/>
      <w:color w:val="0F4761" w:themeColor="accent1" w:themeShade="BF"/>
    </w:rPr>
  </w:style>
  <w:style w:type="paragraph" w:styleId="IntenseQuote">
    <w:name w:val="Intense Quote"/>
    <w:basedOn w:val="Normal"/>
    <w:next w:val="Normal"/>
    <w:link w:val="IntenseQuoteChar"/>
    <w:uiPriority w:val="30"/>
    <w:qFormat/>
    <w:rsid w:val="00DD44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4422"/>
    <w:rPr>
      <w:i/>
      <w:iCs/>
      <w:color w:val="0F4761" w:themeColor="accent1" w:themeShade="BF"/>
    </w:rPr>
  </w:style>
  <w:style w:type="character" w:styleId="IntenseReference">
    <w:name w:val="Intense Reference"/>
    <w:basedOn w:val="DefaultParagraphFont"/>
    <w:uiPriority w:val="32"/>
    <w:qFormat/>
    <w:rsid w:val="00DD4422"/>
    <w:rPr>
      <w:b/>
      <w:bCs/>
      <w:smallCaps/>
      <w:color w:val="0F4761" w:themeColor="accent1" w:themeShade="BF"/>
      <w:spacing w:val="5"/>
    </w:rPr>
  </w:style>
  <w:style w:type="paragraph" w:styleId="Header">
    <w:name w:val="header"/>
    <w:basedOn w:val="Normal"/>
    <w:link w:val="HeaderChar"/>
    <w:uiPriority w:val="99"/>
    <w:unhideWhenUsed/>
    <w:rsid w:val="00DD4422"/>
    <w:pPr>
      <w:tabs>
        <w:tab w:val="center" w:pos="4153"/>
        <w:tab w:val="right" w:pos="8306"/>
      </w:tabs>
      <w:spacing w:after="0" w:line="240" w:lineRule="auto"/>
    </w:pPr>
  </w:style>
  <w:style w:type="character" w:customStyle="1" w:styleId="HeaderChar">
    <w:name w:val="Header Char"/>
    <w:basedOn w:val="DefaultParagraphFont"/>
    <w:link w:val="Header"/>
    <w:uiPriority w:val="99"/>
    <w:rsid w:val="00DD4422"/>
  </w:style>
  <w:style w:type="paragraph" w:styleId="Footer">
    <w:name w:val="footer"/>
    <w:basedOn w:val="Normal"/>
    <w:link w:val="FooterChar"/>
    <w:uiPriority w:val="99"/>
    <w:unhideWhenUsed/>
    <w:rsid w:val="00DD4422"/>
    <w:pPr>
      <w:tabs>
        <w:tab w:val="center" w:pos="4153"/>
        <w:tab w:val="right" w:pos="8306"/>
      </w:tabs>
      <w:spacing w:after="0" w:line="240" w:lineRule="auto"/>
    </w:pPr>
  </w:style>
  <w:style w:type="character" w:customStyle="1" w:styleId="FooterChar">
    <w:name w:val="Footer Char"/>
    <w:basedOn w:val="DefaultParagraphFont"/>
    <w:link w:val="Footer"/>
    <w:uiPriority w:val="99"/>
    <w:rsid w:val="00DD4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2788">
      <w:bodyDiv w:val="1"/>
      <w:marLeft w:val="0"/>
      <w:marRight w:val="0"/>
      <w:marTop w:val="0"/>
      <w:marBottom w:val="0"/>
      <w:divBdr>
        <w:top w:val="none" w:sz="0" w:space="0" w:color="auto"/>
        <w:left w:val="none" w:sz="0" w:space="0" w:color="auto"/>
        <w:bottom w:val="none" w:sz="0" w:space="0" w:color="auto"/>
        <w:right w:val="none" w:sz="0" w:space="0" w:color="auto"/>
      </w:divBdr>
    </w:div>
    <w:div w:id="19169093">
      <w:bodyDiv w:val="1"/>
      <w:marLeft w:val="0"/>
      <w:marRight w:val="0"/>
      <w:marTop w:val="0"/>
      <w:marBottom w:val="0"/>
      <w:divBdr>
        <w:top w:val="none" w:sz="0" w:space="0" w:color="auto"/>
        <w:left w:val="none" w:sz="0" w:space="0" w:color="auto"/>
        <w:bottom w:val="none" w:sz="0" w:space="0" w:color="auto"/>
        <w:right w:val="none" w:sz="0" w:space="0" w:color="auto"/>
      </w:divBdr>
      <w:divsChild>
        <w:div w:id="134101186">
          <w:marLeft w:val="-225"/>
          <w:marRight w:val="-225"/>
          <w:marTop w:val="0"/>
          <w:marBottom w:val="0"/>
          <w:divBdr>
            <w:top w:val="none" w:sz="0" w:space="0" w:color="auto"/>
            <w:left w:val="none" w:sz="0" w:space="0" w:color="auto"/>
            <w:bottom w:val="none" w:sz="0" w:space="0" w:color="auto"/>
            <w:right w:val="none" w:sz="0" w:space="0" w:color="auto"/>
          </w:divBdr>
          <w:divsChild>
            <w:div w:id="1356544140">
              <w:marLeft w:val="0"/>
              <w:marRight w:val="0"/>
              <w:marTop w:val="0"/>
              <w:marBottom w:val="0"/>
              <w:divBdr>
                <w:top w:val="none" w:sz="0" w:space="0" w:color="auto"/>
                <w:left w:val="none" w:sz="0" w:space="0" w:color="auto"/>
                <w:bottom w:val="none" w:sz="0" w:space="0" w:color="auto"/>
                <w:right w:val="none" w:sz="0" w:space="0" w:color="auto"/>
              </w:divBdr>
            </w:div>
            <w:div w:id="11603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04150">
      <w:bodyDiv w:val="1"/>
      <w:marLeft w:val="0"/>
      <w:marRight w:val="0"/>
      <w:marTop w:val="0"/>
      <w:marBottom w:val="0"/>
      <w:divBdr>
        <w:top w:val="none" w:sz="0" w:space="0" w:color="auto"/>
        <w:left w:val="none" w:sz="0" w:space="0" w:color="auto"/>
        <w:bottom w:val="none" w:sz="0" w:space="0" w:color="auto"/>
        <w:right w:val="none" w:sz="0" w:space="0" w:color="auto"/>
      </w:divBdr>
    </w:div>
    <w:div w:id="350380381">
      <w:bodyDiv w:val="1"/>
      <w:marLeft w:val="0"/>
      <w:marRight w:val="0"/>
      <w:marTop w:val="0"/>
      <w:marBottom w:val="0"/>
      <w:divBdr>
        <w:top w:val="none" w:sz="0" w:space="0" w:color="auto"/>
        <w:left w:val="none" w:sz="0" w:space="0" w:color="auto"/>
        <w:bottom w:val="none" w:sz="0" w:space="0" w:color="auto"/>
        <w:right w:val="none" w:sz="0" w:space="0" w:color="auto"/>
      </w:divBdr>
    </w:div>
    <w:div w:id="608316896">
      <w:bodyDiv w:val="1"/>
      <w:marLeft w:val="0"/>
      <w:marRight w:val="0"/>
      <w:marTop w:val="0"/>
      <w:marBottom w:val="0"/>
      <w:divBdr>
        <w:top w:val="none" w:sz="0" w:space="0" w:color="auto"/>
        <w:left w:val="none" w:sz="0" w:space="0" w:color="auto"/>
        <w:bottom w:val="none" w:sz="0" w:space="0" w:color="auto"/>
        <w:right w:val="none" w:sz="0" w:space="0" w:color="auto"/>
      </w:divBdr>
      <w:divsChild>
        <w:div w:id="154881858">
          <w:marLeft w:val="-225"/>
          <w:marRight w:val="-225"/>
          <w:marTop w:val="0"/>
          <w:marBottom w:val="0"/>
          <w:divBdr>
            <w:top w:val="none" w:sz="0" w:space="0" w:color="auto"/>
            <w:left w:val="none" w:sz="0" w:space="0" w:color="auto"/>
            <w:bottom w:val="none" w:sz="0" w:space="0" w:color="auto"/>
            <w:right w:val="none" w:sz="0" w:space="0" w:color="auto"/>
          </w:divBdr>
          <w:divsChild>
            <w:div w:id="1267733695">
              <w:marLeft w:val="0"/>
              <w:marRight w:val="0"/>
              <w:marTop w:val="0"/>
              <w:marBottom w:val="0"/>
              <w:divBdr>
                <w:top w:val="none" w:sz="0" w:space="0" w:color="auto"/>
                <w:left w:val="none" w:sz="0" w:space="0" w:color="auto"/>
                <w:bottom w:val="none" w:sz="0" w:space="0" w:color="auto"/>
                <w:right w:val="none" w:sz="0" w:space="0" w:color="auto"/>
              </w:divBdr>
            </w:div>
            <w:div w:id="21093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9930">
      <w:bodyDiv w:val="1"/>
      <w:marLeft w:val="0"/>
      <w:marRight w:val="0"/>
      <w:marTop w:val="0"/>
      <w:marBottom w:val="0"/>
      <w:divBdr>
        <w:top w:val="none" w:sz="0" w:space="0" w:color="auto"/>
        <w:left w:val="none" w:sz="0" w:space="0" w:color="auto"/>
        <w:bottom w:val="none" w:sz="0" w:space="0" w:color="auto"/>
        <w:right w:val="none" w:sz="0" w:space="0" w:color="auto"/>
      </w:divBdr>
      <w:divsChild>
        <w:div w:id="135953639">
          <w:marLeft w:val="0"/>
          <w:marRight w:val="0"/>
          <w:marTop w:val="0"/>
          <w:marBottom w:val="450"/>
          <w:divBdr>
            <w:top w:val="none" w:sz="0" w:space="0" w:color="auto"/>
            <w:left w:val="none" w:sz="0" w:space="0" w:color="auto"/>
            <w:bottom w:val="none" w:sz="0" w:space="0" w:color="auto"/>
            <w:right w:val="none" w:sz="0" w:space="0" w:color="auto"/>
          </w:divBdr>
        </w:div>
        <w:div w:id="2051563127">
          <w:marLeft w:val="0"/>
          <w:marRight w:val="0"/>
          <w:marTop w:val="0"/>
          <w:marBottom w:val="0"/>
          <w:divBdr>
            <w:top w:val="none" w:sz="0" w:space="0" w:color="auto"/>
            <w:left w:val="none" w:sz="0" w:space="0" w:color="auto"/>
            <w:bottom w:val="none" w:sz="0" w:space="0" w:color="auto"/>
            <w:right w:val="none" w:sz="0" w:space="0" w:color="auto"/>
          </w:divBdr>
          <w:divsChild>
            <w:div w:id="622540516">
              <w:marLeft w:val="0"/>
              <w:marRight w:val="0"/>
              <w:marTop w:val="0"/>
              <w:marBottom w:val="150"/>
              <w:divBdr>
                <w:top w:val="single" w:sz="6" w:space="0" w:color="D7DCE3"/>
                <w:left w:val="none" w:sz="0" w:space="0" w:color="2ECC71"/>
                <w:bottom w:val="single" w:sz="6" w:space="0" w:color="D7DCE3"/>
                <w:right w:val="single" w:sz="6" w:space="0" w:color="D7DCE3"/>
              </w:divBdr>
              <w:divsChild>
                <w:div w:id="1256209992">
                  <w:marLeft w:val="0"/>
                  <w:marRight w:val="0"/>
                  <w:marTop w:val="0"/>
                  <w:marBottom w:val="0"/>
                  <w:divBdr>
                    <w:top w:val="none" w:sz="0" w:space="0" w:color="auto"/>
                    <w:left w:val="none" w:sz="0" w:space="0" w:color="auto"/>
                    <w:bottom w:val="none" w:sz="0" w:space="0" w:color="auto"/>
                    <w:right w:val="none" w:sz="0" w:space="0" w:color="auto"/>
                  </w:divBdr>
                </w:div>
                <w:div w:id="1590892667">
                  <w:marLeft w:val="0"/>
                  <w:marRight w:val="0"/>
                  <w:marTop w:val="0"/>
                  <w:marBottom w:val="0"/>
                  <w:divBdr>
                    <w:top w:val="none" w:sz="0" w:space="0" w:color="auto"/>
                    <w:left w:val="none" w:sz="0" w:space="0" w:color="auto"/>
                    <w:bottom w:val="none" w:sz="0" w:space="0" w:color="auto"/>
                    <w:right w:val="none" w:sz="0" w:space="0" w:color="auto"/>
                  </w:divBdr>
                  <w:divsChild>
                    <w:div w:id="736322356">
                      <w:marLeft w:val="0"/>
                      <w:marRight w:val="0"/>
                      <w:marTop w:val="0"/>
                      <w:marBottom w:val="0"/>
                      <w:divBdr>
                        <w:top w:val="none" w:sz="0" w:space="0" w:color="auto"/>
                        <w:left w:val="none" w:sz="0" w:space="0" w:color="auto"/>
                        <w:bottom w:val="none" w:sz="0" w:space="0" w:color="auto"/>
                        <w:right w:val="none" w:sz="0" w:space="0" w:color="auto"/>
                      </w:divBdr>
                      <w:divsChild>
                        <w:div w:id="17216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601">
              <w:marLeft w:val="0"/>
              <w:marRight w:val="0"/>
              <w:marTop w:val="0"/>
              <w:marBottom w:val="150"/>
              <w:divBdr>
                <w:top w:val="single" w:sz="6" w:space="0" w:color="D7DCE3"/>
                <w:left w:val="none" w:sz="0" w:space="0" w:color="auto"/>
                <w:bottom w:val="single" w:sz="6" w:space="0" w:color="D7DCE3"/>
                <w:right w:val="single" w:sz="6" w:space="0" w:color="D7DCE3"/>
              </w:divBdr>
              <w:divsChild>
                <w:div w:id="1618639703">
                  <w:marLeft w:val="0"/>
                  <w:marRight w:val="0"/>
                  <w:marTop w:val="0"/>
                  <w:marBottom w:val="0"/>
                  <w:divBdr>
                    <w:top w:val="none" w:sz="0" w:space="0" w:color="auto"/>
                    <w:left w:val="none" w:sz="0" w:space="0" w:color="auto"/>
                    <w:bottom w:val="none" w:sz="0" w:space="0" w:color="auto"/>
                    <w:right w:val="none" w:sz="0" w:space="0" w:color="auto"/>
                  </w:divBdr>
                </w:div>
                <w:div w:id="242692016">
                  <w:marLeft w:val="0"/>
                  <w:marRight w:val="0"/>
                  <w:marTop w:val="0"/>
                  <w:marBottom w:val="0"/>
                  <w:divBdr>
                    <w:top w:val="none" w:sz="0" w:space="0" w:color="auto"/>
                    <w:left w:val="none" w:sz="0" w:space="0" w:color="auto"/>
                    <w:bottom w:val="none" w:sz="0" w:space="0" w:color="auto"/>
                    <w:right w:val="none" w:sz="0" w:space="0" w:color="auto"/>
                  </w:divBdr>
                  <w:divsChild>
                    <w:div w:id="56560217">
                      <w:marLeft w:val="0"/>
                      <w:marRight w:val="0"/>
                      <w:marTop w:val="0"/>
                      <w:marBottom w:val="0"/>
                      <w:divBdr>
                        <w:top w:val="none" w:sz="0" w:space="0" w:color="auto"/>
                        <w:left w:val="none" w:sz="0" w:space="0" w:color="auto"/>
                        <w:bottom w:val="none" w:sz="0" w:space="0" w:color="auto"/>
                        <w:right w:val="none" w:sz="0" w:space="0" w:color="auto"/>
                      </w:divBdr>
                      <w:divsChild>
                        <w:div w:id="144318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93836">
              <w:marLeft w:val="0"/>
              <w:marRight w:val="0"/>
              <w:marTop w:val="0"/>
              <w:marBottom w:val="150"/>
              <w:divBdr>
                <w:top w:val="single" w:sz="6" w:space="0" w:color="D7DCE3"/>
                <w:left w:val="none" w:sz="0" w:space="0" w:color="auto"/>
                <w:bottom w:val="single" w:sz="6" w:space="0" w:color="D7DCE3"/>
                <w:right w:val="single" w:sz="6" w:space="0" w:color="D7DCE3"/>
              </w:divBdr>
              <w:divsChild>
                <w:div w:id="1975674938">
                  <w:marLeft w:val="0"/>
                  <w:marRight w:val="0"/>
                  <w:marTop w:val="0"/>
                  <w:marBottom w:val="0"/>
                  <w:divBdr>
                    <w:top w:val="none" w:sz="0" w:space="0" w:color="auto"/>
                    <w:left w:val="none" w:sz="0" w:space="0" w:color="auto"/>
                    <w:bottom w:val="none" w:sz="0" w:space="0" w:color="auto"/>
                    <w:right w:val="none" w:sz="0" w:space="0" w:color="auto"/>
                  </w:divBdr>
                </w:div>
                <w:div w:id="1253396805">
                  <w:marLeft w:val="0"/>
                  <w:marRight w:val="0"/>
                  <w:marTop w:val="0"/>
                  <w:marBottom w:val="0"/>
                  <w:divBdr>
                    <w:top w:val="none" w:sz="0" w:space="0" w:color="auto"/>
                    <w:left w:val="none" w:sz="0" w:space="0" w:color="auto"/>
                    <w:bottom w:val="none" w:sz="0" w:space="0" w:color="auto"/>
                    <w:right w:val="none" w:sz="0" w:space="0" w:color="auto"/>
                  </w:divBdr>
                  <w:divsChild>
                    <w:div w:id="1346395044">
                      <w:marLeft w:val="0"/>
                      <w:marRight w:val="0"/>
                      <w:marTop w:val="0"/>
                      <w:marBottom w:val="0"/>
                      <w:divBdr>
                        <w:top w:val="none" w:sz="0" w:space="0" w:color="auto"/>
                        <w:left w:val="none" w:sz="0" w:space="0" w:color="auto"/>
                        <w:bottom w:val="none" w:sz="0" w:space="0" w:color="auto"/>
                        <w:right w:val="none" w:sz="0" w:space="0" w:color="auto"/>
                      </w:divBdr>
                      <w:divsChild>
                        <w:div w:id="53870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997559">
              <w:marLeft w:val="0"/>
              <w:marRight w:val="0"/>
              <w:marTop w:val="0"/>
              <w:marBottom w:val="150"/>
              <w:divBdr>
                <w:top w:val="single" w:sz="6" w:space="0" w:color="D7DCE3"/>
                <w:left w:val="none" w:sz="0" w:space="0" w:color="2ECC71"/>
                <w:bottom w:val="single" w:sz="6" w:space="0" w:color="D7DCE3"/>
                <w:right w:val="single" w:sz="6" w:space="0" w:color="D7DCE3"/>
              </w:divBdr>
              <w:divsChild>
                <w:div w:id="161311862">
                  <w:marLeft w:val="0"/>
                  <w:marRight w:val="0"/>
                  <w:marTop w:val="0"/>
                  <w:marBottom w:val="0"/>
                  <w:divBdr>
                    <w:top w:val="none" w:sz="0" w:space="0" w:color="auto"/>
                    <w:left w:val="none" w:sz="0" w:space="0" w:color="auto"/>
                    <w:bottom w:val="none" w:sz="0" w:space="0" w:color="auto"/>
                    <w:right w:val="none" w:sz="0" w:space="0" w:color="auto"/>
                  </w:divBdr>
                </w:div>
                <w:div w:id="2024240287">
                  <w:marLeft w:val="0"/>
                  <w:marRight w:val="0"/>
                  <w:marTop w:val="0"/>
                  <w:marBottom w:val="0"/>
                  <w:divBdr>
                    <w:top w:val="none" w:sz="0" w:space="0" w:color="auto"/>
                    <w:left w:val="none" w:sz="0" w:space="0" w:color="auto"/>
                    <w:bottom w:val="none" w:sz="0" w:space="0" w:color="auto"/>
                    <w:right w:val="none" w:sz="0" w:space="0" w:color="auto"/>
                  </w:divBdr>
                  <w:divsChild>
                    <w:div w:id="711154057">
                      <w:marLeft w:val="0"/>
                      <w:marRight w:val="0"/>
                      <w:marTop w:val="0"/>
                      <w:marBottom w:val="0"/>
                      <w:divBdr>
                        <w:top w:val="none" w:sz="0" w:space="0" w:color="auto"/>
                        <w:left w:val="none" w:sz="0" w:space="0" w:color="auto"/>
                        <w:bottom w:val="none" w:sz="0" w:space="0" w:color="auto"/>
                        <w:right w:val="none" w:sz="0" w:space="0" w:color="auto"/>
                      </w:divBdr>
                      <w:divsChild>
                        <w:div w:id="135687664">
                          <w:marLeft w:val="0"/>
                          <w:marRight w:val="0"/>
                          <w:marTop w:val="0"/>
                          <w:marBottom w:val="0"/>
                          <w:divBdr>
                            <w:top w:val="none" w:sz="0" w:space="0" w:color="auto"/>
                            <w:left w:val="none" w:sz="0" w:space="0" w:color="auto"/>
                            <w:bottom w:val="none" w:sz="0" w:space="0" w:color="auto"/>
                            <w:right w:val="none" w:sz="0" w:space="0" w:color="auto"/>
                          </w:divBdr>
                          <w:divsChild>
                            <w:div w:id="1298608542">
                              <w:marLeft w:val="0"/>
                              <w:marRight w:val="0"/>
                              <w:marTop w:val="0"/>
                              <w:marBottom w:val="0"/>
                              <w:divBdr>
                                <w:top w:val="none" w:sz="0" w:space="0" w:color="auto"/>
                                <w:left w:val="none" w:sz="0" w:space="0" w:color="auto"/>
                                <w:bottom w:val="none" w:sz="0" w:space="0" w:color="auto"/>
                                <w:right w:val="none" w:sz="0" w:space="0" w:color="auto"/>
                              </w:divBdr>
                              <w:divsChild>
                                <w:div w:id="13083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3626308">
      <w:bodyDiv w:val="1"/>
      <w:marLeft w:val="0"/>
      <w:marRight w:val="0"/>
      <w:marTop w:val="0"/>
      <w:marBottom w:val="0"/>
      <w:divBdr>
        <w:top w:val="none" w:sz="0" w:space="0" w:color="auto"/>
        <w:left w:val="none" w:sz="0" w:space="0" w:color="auto"/>
        <w:bottom w:val="none" w:sz="0" w:space="0" w:color="auto"/>
        <w:right w:val="none" w:sz="0" w:space="0" w:color="auto"/>
      </w:divBdr>
    </w:div>
    <w:div w:id="1241407886">
      <w:bodyDiv w:val="1"/>
      <w:marLeft w:val="0"/>
      <w:marRight w:val="0"/>
      <w:marTop w:val="0"/>
      <w:marBottom w:val="0"/>
      <w:divBdr>
        <w:top w:val="none" w:sz="0" w:space="0" w:color="auto"/>
        <w:left w:val="none" w:sz="0" w:space="0" w:color="auto"/>
        <w:bottom w:val="none" w:sz="0" w:space="0" w:color="auto"/>
        <w:right w:val="none" w:sz="0" w:space="0" w:color="auto"/>
      </w:divBdr>
      <w:divsChild>
        <w:div w:id="138033623">
          <w:marLeft w:val="0"/>
          <w:marRight w:val="0"/>
          <w:marTop w:val="0"/>
          <w:marBottom w:val="450"/>
          <w:divBdr>
            <w:top w:val="none" w:sz="0" w:space="0" w:color="auto"/>
            <w:left w:val="none" w:sz="0" w:space="0" w:color="auto"/>
            <w:bottom w:val="none" w:sz="0" w:space="0" w:color="auto"/>
            <w:right w:val="none" w:sz="0" w:space="0" w:color="auto"/>
          </w:divBdr>
        </w:div>
        <w:div w:id="629018230">
          <w:marLeft w:val="0"/>
          <w:marRight w:val="0"/>
          <w:marTop w:val="0"/>
          <w:marBottom w:val="0"/>
          <w:divBdr>
            <w:top w:val="none" w:sz="0" w:space="0" w:color="auto"/>
            <w:left w:val="none" w:sz="0" w:space="0" w:color="auto"/>
            <w:bottom w:val="none" w:sz="0" w:space="0" w:color="auto"/>
            <w:right w:val="none" w:sz="0" w:space="0" w:color="auto"/>
          </w:divBdr>
          <w:divsChild>
            <w:div w:id="1040664073">
              <w:marLeft w:val="0"/>
              <w:marRight w:val="0"/>
              <w:marTop w:val="0"/>
              <w:marBottom w:val="150"/>
              <w:divBdr>
                <w:top w:val="single" w:sz="6" w:space="0" w:color="D7DCE3"/>
                <w:left w:val="none" w:sz="0" w:space="0" w:color="2ECC71"/>
                <w:bottom w:val="single" w:sz="6" w:space="0" w:color="D7DCE3"/>
                <w:right w:val="single" w:sz="6" w:space="0" w:color="D7DCE3"/>
              </w:divBdr>
              <w:divsChild>
                <w:div w:id="2132966954">
                  <w:marLeft w:val="0"/>
                  <w:marRight w:val="0"/>
                  <w:marTop w:val="0"/>
                  <w:marBottom w:val="0"/>
                  <w:divBdr>
                    <w:top w:val="none" w:sz="0" w:space="0" w:color="auto"/>
                    <w:left w:val="none" w:sz="0" w:space="0" w:color="auto"/>
                    <w:bottom w:val="none" w:sz="0" w:space="0" w:color="auto"/>
                    <w:right w:val="none" w:sz="0" w:space="0" w:color="auto"/>
                  </w:divBdr>
                </w:div>
                <w:div w:id="134299771">
                  <w:marLeft w:val="0"/>
                  <w:marRight w:val="0"/>
                  <w:marTop w:val="0"/>
                  <w:marBottom w:val="0"/>
                  <w:divBdr>
                    <w:top w:val="none" w:sz="0" w:space="0" w:color="auto"/>
                    <w:left w:val="none" w:sz="0" w:space="0" w:color="auto"/>
                    <w:bottom w:val="none" w:sz="0" w:space="0" w:color="auto"/>
                    <w:right w:val="none" w:sz="0" w:space="0" w:color="auto"/>
                  </w:divBdr>
                  <w:divsChild>
                    <w:div w:id="1079985163">
                      <w:marLeft w:val="0"/>
                      <w:marRight w:val="0"/>
                      <w:marTop w:val="0"/>
                      <w:marBottom w:val="0"/>
                      <w:divBdr>
                        <w:top w:val="none" w:sz="0" w:space="0" w:color="auto"/>
                        <w:left w:val="none" w:sz="0" w:space="0" w:color="auto"/>
                        <w:bottom w:val="none" w:sz="0" w:space="0" w:color="auto"/>
                        <w:right w:val="none" w:sz="0" w:space="0" w:color="auto"/>
                      </w:divBdr>
                      <w:divsChild>
                        <w:div w:id="130523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359401">
              <w:marLeft w:val="0"/>
              <w:marRight w:val="0"/>
              <w:marTop w:val="0"/>
              <w:marBottom w:val="150"/>
              <w:divBdr>
                <w:top w:val="single" w:sz="6" w:space="0" w:color="D7DCE3"/>
                <w:left w:val="none" w:sz="0" w:space="0" w:color="auto"/>
                <w:bottom w:val="single" w:sz="6" w:space="0" w:color="D7DCE3"/>
                <w:right w:val="single" w:sz="6" w:space="0" w:color="D7DCE3"/>
              </w:divBdr>
              <w:divsChild>
                <w:div w:id="1936595225">
                  <w:marLeft w:val="0"/>
                  <w:marRight w:val="0"/>
                  <w:marTop w:val="0"/>
                  <w:marBottom w:val="0"/>
                  <w:divBdr>
                    <w:top w:val="none" w:sz="0" w:space="0" w:color="auto"/>
                    <w:left w:val="none" w:sz="0" w:space="0" w:color="auto"/>
                    <w:bottom w:val="none" w:sz="0" w:space="0" w:color="auto"/>
                    <w:right w:val="none" w:sz="0" w:space="0" w:color="auto"/>
                  </w:divBdr>
                </w:div>
                <w:div w:id="211892424">
                  <w:marLeft w:val="0"/>
                  <w:marRight w:val="0"/>
                  <w:marTop w:val="0"/>
                  <w:marBottom w:val="0"/>
                  <w:divBdr>
                    <w:top w:val="none" w:sz="0" w:space="0" w:color="auto"/>
                    <w:left w:val="none" w:sz="0" w:space="0" w:color="auto"/>
                    <w:bottom w:val="none" w:sz="0" w:space="0" w:color="auto"/>
                    <w:right w:val="none" w:sz="0" w:space="0" w:color="auto"/>
                  </w:divBdr>
                  <w:divsChild>
                    <w:div w:id="1780295199">
                      <w:marLeft w:val="0"/>
                      <w:marRight w:val="0"/>
                      <w:marTop w:val="0"/>
                      <w:marBottom w:val="0"/>
                      <w:divBdr>
                        <w:top w:val="none" w:sz="0" w:space="0" w:color="auto"/>
                        <w:left w:val="none" w:sz="0" w:space="0" w:color="auto"/>
                        <w:bottom w:val="none" w:sz="0" w:space="0" w:color="auto"/>
                        <w:right w:val="none" w:sz="0" w:space="0" w:color="auto"/>
                      </w:divBdr>
                      <w:divsChild>
                        <w:div w:id="184516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1723">
              <w:marLeft w:val="0"/>
              <w:marRight w:val="0"/>
              <w:marTop w:val="0"/>
              <w:marBottom w:val="150"/>
              <w:divBdr>
                <w:top w:val="single" w:sz="6" w:space="0" w:color="D7DCE3"/>
                <w:left w:val="none" w:sz="0" w:space="0" w:color="auto"/>
                <w:bottom w:val="single" w:sz="6" w:space="0" w:color="D7DCE3"/>
                <w:right w:val="single" w:sz="6" w:space="0" w:color="D7DCE3"/>
              </w:divBdr>
              <w:divsChild>
                <w:div w:id="312175112">
                  <w:marLeft w:val="0"/>
                  <w:marRight w:val="0"/>
                  <w:marTop w:val="0"/>
                  <w:marBottom w:val="0"/>
                  <w:divBdr>
                    <w:top w:val="none" w:sz="0" w:space="0" w:color="auto"/>
                    <w:left w:val="none" w:sz="0" w:space="0" w:color="auto"/>
                    <w:bottom w:val="none" w:sz="0" w:space="0" w:color="auto"/>
                    <w:right w:val="none" w:sz="0" w:space="0" w:color="auto"/>
                  </w:divBdr>
                </w:div>
                <w:div w:id="475493131">
                  <w:marLeft w:val="0"/>
                  <w:marRight w:val="0"/>
                  <w:marTop w:val="0"/>
                  <w:marBottom w:val="0"/>
                  <w:divBdr>
                    <w:top w:val="none" w:sz="0" w:space="0" w:color="auto"/>
                    <w:left w:val="none" w:sz="0" w:space="0" w:color="auto"/>
                    <w:bottom w:val="none" w:sz="0" w:space="0" w:color="auto"/>
                    <w:right w:val="none" w:sz="0" w:space="0" w:color="auto"/>
                  </w:divBdr>
                  <w:divsChild>
                    <w:div w:id="1797332484">
                      <w:marLeft w:val="0"/>
                      <w:marRight w:val="0"/>
                      <w:marTop w:val="0"/>
                      <w:marBottom w:val="0"/>
                      <w:divBdr>
                        <w:top w:val="none" w:sz="0" w:space="0" w:color="auto"/>
                        <w:left w:val="none" w:sz="0" w:space="0" w:color="auto"/>
                        <w:bottom w:val="none" w:sz="0" w:space="0" w:color="auto"/>
                        <w:right w:val="none" w:sz="0" w:space="0" w:color="auto"/>
                      </w:divBdr>
                      <w:divsChild>
                        <w:div w:id="155399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533929">
              <w:marLeft w:val="0"/>
              <w:marRight w:val="0"/>
              <w:marTop w:val="0"/>
              <w:marBottom w:val="150"/>
              <w:divBdr>
                <w:top w:val="single" w:sz="6" w:space="0" w:color="D7DCE3"/>
                <w:left w:val="none" w:sz="0" w:space="0" w:color="2ECC71"/>
                <w:bottom w:val="single" w:sz="6" w:space="0" w:color="D7DCE3"/>
                <w:right w:val="single" w:sz="6" w:space="0" w:color="D7DCE3"/>
              </w:divBdr>
              <w:divsChild>
                <w:div w:id="1763985923">
                  <w:marLeft w:val="0"/>
                  <w:marRight w:val="0"/>
                  <w:marTop w:val="0"/>
                  <w:marBottom w:val="0"/>
                  <w:divBdr>
                    <w:top w:val="none" w:sz="0" w:space="0" w:color="auto"/>
                    <w:left w:val="none" w:sz="0" w:space="0" w:color="auto"/>
                    <w:bottom w:val="none" w:sz="0" w:space="0" w:color="auto"/>
                    <w:right w:val="none" w:sz="0" w:space="0" w:color="auto"/>
                  </w:divBdr>
                </w:div>
                <w:div w:id="1296912756">
                  <w:marLeft w:val="0"/>
                  <w:marRight w:val="0"/>
                  <w:marTop w:val="0"/>
                  <w:marBottom w:val="0"/>
                  <w:divBdr>
                    <w:top w:val="none" w:sz="0" w:space="0" w:color="auto"/>
                    <w:left w:val="none" w:sz="0" w:space="0" w:color="auto"/>
                    <w:bottom w:val="none" w:sz="0" w:space="0" w:color="auto"/>
                    <w:right w:val="none" w:sz="0" w:space="0" w:color="auto"/>
                  </w:divBdr>
                  <w:divsChild>
                    <w:div w:id="1323461531">
                      <w:marLeft w:val="0"/>
                      <w:marRight w:val="0"/>
                      <w:marTop w:val="0"/>
                      <w:marBottom w:val="0"/>
                      <w:divBdr>
                        <w:top w:val="none" w:sz="0" w:space="0" w:color="auto"/>
                        <w:left w:val="none" w:sz="0" w:space="0" w:color="auto"/>
                        <w:bottom w:val="none" w:sz="0" w:space="0" w:color="auto"/>
                        <w:right w:val="none" w:sz="0" w:space="0" w:color="auto"/>
                      </w:divBdr>
                      <w:divsChild>
                        <w:div w:id="1366715084">
                          <w:marLeft w:val="0"/>
                          <w:marRight w:val="0"/>
                          <w:marTop w:val="0"/>
                          <w:marBottom w:val="0"/>
                          <w:divBdr>
                            <w:top w:val="none" w:sz="0" w:space="0" w:color="auto"/>
                            <w:left w:val="none" w:sz="0" w:space="0" w:color="auto"/>
                            <w:bottom w:val="none" w:sz="0" w:space="0" w:color="auto"/>
                            <w:right w:val="none" w:sz="0" w:space="0" w:color="auto"/>
                          </w:divBdr>
                          <w:divsChild>
                            <w:div w:id="2046324849">
                              <w:marLeft w:val="0"/>
                              <w:marRight w:val="0"/>
                              <w:marTop w:val="0"/>
                              <w:marBottom w:val="0"/>
                              <w:divBdr>
                                <w:top w:val="none" w:sz="0" w:space="0" w:color="auto"/>
                                <w:left w:val="none" w:sz="0" w:space="0" w:color="auto"/>
                                <w:bottom w:val="none" w:sz="0" w:space="0" w:color="auto"/>
                                <w:right w:val="none" w:sz="0" w:space="0" w:color="auto"/>
                              </w:divBdr>
                              <w:divsChild>
                                <w:div w:id="195444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167991">
      <w:bodyDiv w:val="1"/>
      <w:marLeft w:val="0"/>
      <w:marRight w:val="0"/>
      <w:marTop w:val="0"/>
      <w:marBottom w:val="0"/>
      <w:divBdr>
        <w:top w:val="none" w:sz="0" w:space="0" w:color="auto"/>
        <w:left w:val="none" w:sz="0" w:space="0" w:color="auto"/>
        <w:bottom w:val="none" w:sz="0" w:space="0" w:color="auto"/>
        <w:right w:val="none" w:sz="0" w:space="0" w:color="auto"/>
      </w:divBdr>
    </w:div>
    <w:div w:id="180191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649</Words>
  <Characters>3509</Characters>
  <Application>Microsoft Office Word</Application>
  <DocSecurity>0</DocSecurity>
  <Lines>29</Lines>
  <Paragraphs>8</Paragraphs>
  <ScaleCrop>false</ScaleCrop>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 Symiacos</dc:creator>
  <cp:keywords/>
  <dc:description/>
  <cp:lastModifiedBy>Office - Symiacos</cp:lastModifiedBy>
  <cp:revision>3</cp:revision>
  <cp:lastPrinted>2025-01-24T14:44:00Z</cp:lastPrinted>
  <dcterms:created xsi:type="dcterms:W3CDTF">2025-01-24T14:41:00Z</dcterms:created>
  <dcterms:modified xsi:type="dcterms:W3CDTF">2025-01-27T13:14:00Z</dcterms:modified>
</cp:coreProperties>
</file>